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w:t>
      </w:r>
      <w:r w:rsidR="00DB2747">
        <w:rPr>
          <w:rFonts w:ascii="Arial" w:hAnsi="Arial" w:cs="Arial"/>
          <w:b/>
          <w:sz w:val="24"/>
          <w:szCs w:val="24"/>
        </w:rPr>
        <w:t>2</w:t>
      </w:r>
      <w:r w:rsidRPr="0013789B">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76696" w:rsidRPr="00376696">
        <w:rPr>
          <w:rFonts w:ascii="Arial" w:hAnsi="Arial" w:cs="Arial"/>
          <w:b/>
          <w:sz w:val="24"/>
          <w:szCs w:val="24"/>
        </w:rPr>
        <w:t>RP-211353</w:t>
      </w:r>
      <w:bookmarkStart w:id="0" w:name="_GoBack"/>
      <w:bookmarkEnd w:id="0"/>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 xml:space="preserve">Electronic Meeting, </w:t>
      </w:r>
      <w:r w:rsidR="00DB2747">
        <w:rPr>
          <w:rFonts w:ascii="Arial" w:hAnsi="Arial" w:cs="Arial"/>
          <w:b/>
          <w:sz w:val="24"/>
          <w:szCs w:val="24"/>
        </w:rPr>
        <w:t>June</w:t>
      </w:r>
      <w:r w:rsidRPr="0013789B">
        <w:rPr>
          <w:rFonts w:ascii="Arial" w:hAnsi="Arial" w:cs="Arial"/>
          <w:b/>
          <w:sz w:val="24"/>
          <w:szCs w:val="24"/>
        </w:rPr>
        <w:t xml:space="preserve"> 1</w:t>
      </w:r>
      <w:r w:rsidR="00DB2747">
        <w:rPr>
          <w:rFonts w:ascii="Arial" w:hAnsi="Arial" w:cs="Arial"/>
          <w:b/>
          <w:sz w:val="24"/>
          <w:szCs w:val="24"/>
        </w:rPr>
        <w:t>4</w:t>
      </w:r>
      <w:r w:rsidRPr="0013789B">
        <w:rPr>
          <w:rFonts w:ascii="Arial" w:hAnsi="Arial" w:cs="Arial"/>
          <w:b/>
          <w:sz w:val="24"/>
          <w:szCs w:val="24"/>
        </w:rPr>
        <w:t>-</w:t>
      </w:r>
      <w:r w:rsidR="00DB2747">
        <w:rPr>
          <w:rFonts w:ascii="Arial" w:hAnsi="Arial" w:cs="Arial"/>
          <w:b/>
          <w:sz w:val="24"/>
          <w:szCs w:val="24"/>
        </w:rPr>
        <w:t>18</w:t>
      </w:r>
      <w:r w:rsidRPr="0013789B">
        <w:rPr>
          <w:rFonts w:ascii="Arial" w:hAnsi="Arial" w:cs="Arial"/>
          <w:b/>
          <w:sz w:val="24"/>
          <w:szCs w:val="24"/>
        </w:rPr>
        <w:t>, 2021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r w:rsidRPr="00495C67">
              <w:rPr>
                <w:rFonts w:ascii="Arial" w:hAnsi="Arial" w:cs="Arial"/>
              </w:rPr>
              <w:t>NR_eMIMO-UEConTest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06069" w:rsidP="008836AC">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495C67">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495C67" w:rsidRPr="00495C67">
              <w:rPr>
                <w:rFonts w:ascii="Arial" w:hAnsi="Arial" w:cs="Arial"/>
                <w:lang w:eastAsia="ja-JP"/>
              </w:rPr>
              <w:t>12</w:t>
            </w:r>
            <w:r w:rsidRPr="00495C67">
              <w:rPr>
                <w:rFonts w:ascii="Arial" w:hAnsi="Arial" w:cs="Arial"/>
                <w:lang w:eastAsia="ja-JP"/>
              </w:rPr>
              <w:t>/</w:t>
            </w:r>
            <w:r w:rsidR="00495C67" w:rsidRPr="00495C67">
              <w:rPr>
                <w:rFonts w:ascii="Arial" w:hAnsi="Arial" w:cs="Arial"/>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5257CB" w:rsidP="005257CB">
            <w:pPr>
              <w:tabs>
                <w:tab w:val="left" w:pos="567"/>
              </w:tabs>
              <w:spacing w:after="0"/>
              <w:rPr>
                <w:rFonts w:ascii="Arial" w:hAnsi="Arial" w:cs="Arial"/>
                <w:highlight w:val="yellow"/>
                <w:lang w:eastAsia="ja-JP"/>
              </w:rPr>
            </w:pPr>
            <w:r>
              <w:rPr>
                <w:rFonts w:ascii="Arial" w:hAnsi="Arial" w:cs="Arial"/>
                <w:color w:val="00B050"/>
                <w:lang w:eastAsia="ja-JP"/>
              </w:rPr>
              <w:t>20</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r>
              <w:rPr>
                <w:rFonts w:ascii="Arial" w:hAnsi="Arial" w:cs="Arial" w:hint="eastAsia"/>
              </w:rPr>
              <w:t>C</w:t>
            </w:r>
            <w:r>
              <w:rPr>
                <w:rFonts w:ascii="Arial" w:hAnsi="Arial" w:cs="Arial"/>
              </w:rPr>
              <w:t>hunying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E4633C" w:rsidRDefault="00495C67" w:rsidP="00995988">
      <w:pPr>
        <w:rPr>
          <w:rFonts w:eastAsiaTheme="minorEastAsia"/>
        </w:rPr>
      </w:pPr>
      <w:r>
        <w:rPr>
          <w:rFonts w:eastAsiaTheme="minorEastAsia"/>
        </w:rPr>
        <w:t xml:space="preserve">For Full power transmission, </w:t>
      </w:r>
      <w:r w:rsidR="003F23F5">
        <w:rPr>
          <w:rFonts w:eastAsiaTheme="minorEastAsia"/>
        </w:rPr>
        <w:t xml:space="preserve">test points and test procedure for </w:t>
      </w:r>
      <w:r w:rsidR="00995988">
        <w:rPr>
          <w:rFonts w:eastAsiaTheme="minorEastAsia"/>
        </w:rPr>
        <w:t>configured output power are defined</w:t>
      </w:r>
      <w:r w:rsidR="00BD66DC">
        <w:rPr>
          <w:rFonts w:eastAsiaTheme="minorEastAsia"/>
        </w:rPr>
        <w:t xml:space="preserve"> [3]</w:t>
      </w:r>
      <w:r w:rsidR="00995988">
        <w:rPr>
          <w:rFonts w:eastAsiaTheme="minorEastAsia"/>
        </w:rPr>
        <w:t>.</w:t>
      </w:r>
      <w:r w:rsidR="00BD66DC">
        <w:rPr>
          <w:rFonts w:eastAsiaTheme="minorEastAsia"/>
        </w:rPr>
        <w:t xml:space="preserve"> Test configuration table is updated for UTRA ACLR [4].</w:t>
      </w:r>
    </w:p>
    <w:p w:rsidR="00995988" w:rsidRPr="00B9770F" w:rsidRDefault="00995988" w:rsidP="00995988">
      <w:pPr>
        <w:rPr>
          <w:rFonts w:eastAsiaTheme="minorEastAsia"/>
          <w:u w:val="single"/>
        </w:rPr>
      </w:pPr>
      <w:r w:rsidRPr="00B9770F">
        <w:rPr>
          <w:rFonts w:eastAsiaTheme="minorEastAsia"/>
          <w:u w:val="single"/>
        </w:rPr>
        <w:t>Demod</w:t>
      </w:r>
    </w:p>
    <w:p w:rsidR="00995988" w:rsidRPr="00995988" w:rsidRDefault="00995988" w:rsidP="00995988">
      <w:pPr>
        <w:rPr>
          <w:rFonts w:eastAsiaTheme="minorEastAsia"/>
        </w:rPr>
      </w:pPr>
      <w:r>
        <w:rPr>
          <w:rFonts w:eastAsiaTheme="minorEastAsia"/>
        </w:rPr>
        <w:t xml:space="preserve">Test cases for </w:t>
      </w:r>
      <w:r w:rsidRPr="00995988">
        <w:rPr>
          <w:rFonts w:eastAsiaTheme="minorEastAsia"/>
        </w:rPr>
        <w:t>DCI based SDM</w:t>
      </w:r>
      <w:r>
        <w:rPr>
          <w:rFonts w:eastAsiaTheme="minorEastAsia"/>
        </w:rPr>
        <w:t xml:space="preserve"> are specified</w:t>
      </w:r>
      <w:r w:rsidR="001E0F17">
        <w:rPr>
          <w:rFonts w:eastAsiaTheme="minorEastAsia"/>
        </w:rPr>
        <w:t xml:space="preserve"> [6~11] along with necessary PICS [2]</w:t>
      </w:r>
      <w:r>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C84D59">
        <w:rPr>
          <w:rFonts w:ascii="Arial" w:eastAsia="Yu Mincho" w:hAnsi="Arial" w:cs="Arial"/>
          <w:bCs/>
          <w:lang w:eastAsia="ja-JP"/>
        </w:rPr>
        <w:t>2953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995988" w:rsidRDefault="00CC4E00"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995988" w:rsidRPr="00995988">
        <w:rPr>
          <w:rFonts w:ascii="Arial" w:eastAsia="Yu Mincho" w:hAnsi="Arial" w:cs="Arial"/>
          <w:bCs/>
          <w:lang w:eastAsia="ja-JP"/>
        </w:rPr>
        <w:t>R5-212938</w:t>
      </w:r>
      <w:r w:rsidR="00995988" w:rsidRPr="00995988">
        <w:rPr>
          <w:rFonts w:ascii="Arial" w:eastAsia="Yu Mincho" w:hAnsi="Arial" w:cs="Arial"/>
          <w:bCs/>
          <w:lang w:eastAsia="ja-JP"/>
        </w:rPr>
        <w:tab/>
        <w:t>Adding PICS for eMIMO single DCI based SDM</w:t>
      </w:r>
      <w:r w:rsidR="00995988" w:rsidRPr="00995988">
        <w:rPr>
          <w:rFonts w:ascii="Arial" w:eastAsia="Yu Mincho" w:hAnsi="Arial" w:cs="Arial"/>
          <w:bCs/>
          <w:lang w:eastAsia="ja-JP"/>
        </w:rPr>
        <w:tab/>
        <w:t>Huawei, HiSilicon, Bureau Veritas</w:t>
      </w:r>
    </w:p>
    <w:p w:rsidR="00995988" w:rsidRPr="00E4633C" w:rsidRDefault="00995988" w:rsidP="003E3A1A">
      <w:pPr>
        <w:overflowPunct/>
        <w:autoSpaceDE/>
        <w:autoSpaceDN/>
        <w:snapToGrid w:val="0"/>
        <w:spacing w:after="0"/>
        <w:textAlignment w:val="auto"/>
        <w:rPr>
          <w:rFonts w:ascii="Arial" w:eastAsia="Yu Mincho" w:hAnsi="Arial" w:cs="Arial"/>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995988" w:rsidRPr="00995988" w:rsidRDefault="00CC4E00" w:rsidP="0099598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995988" w:rsidRPr="00995988">
        <w:rPr>
          <w:rFonts w:ascii="Arial" w:eastAsia="Yu Mincho" w:hAnsi="Arial" w:cs="Arial"/>
          <w:bCs/>
          <w:lang w:eastAsia="ja-JP"/>
        </w:rPr>
        <w:t>R5-214007</w:t>
      </w:r>
      <w:r w:rsidR="00995988" w:rsidRPr="00995988">
        <w:rPr>
          <w:rFonts w:ascii="Arial" w:eastAsia="Yu Mincho" w:hAnsi="Arial" w:cs="Arial"/>
          <w:bCs/>
          <w:lang w:eastAsia="ja-JP"/>
        </w:rPr>
        <w:tab/>
        <w:t>Test case 6.2D.4 updated for ULFPTx</w:t>
      </w:r>
      <w:r w:rsidR="00995988">
        <w:rPr>
          <w:rFonts w:ascii="Arial" w:eastAsia="Yu Mincho" w:hAnsi="Arial" w:cs="Arial"/>
          <w:bCs/>
          <w:lang w:eastAsia="ja-JP"/>
        </w:rPr>
        <w:tab/>
      </w:r>
      <w:r w:rsidR="00995988" w:rsidRPr="00995988">
        <w:rPr>
          <w:rFonts w:ascii="Arial" w:eastAsia="Yu Mincho" w:hAnsi="Arial" w:cs="Arial"/>
          <w:bCs/>
          <w:lang w:eastAsia="ja-JP"/>
        </w:rPr>
        <w:tab/>
        <w:t>Ericsson</w:t>
      </w:r>
    </w:p>
    <w:p w:rsidR="00995988" w:rsidRDefault="00CC4E00" w:rsidP="0099598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995988" w:rsidRPr="00995988">
        <w:rPr>
          <w:rFonts w:ascii="Arial" w:eastAsia="Yu Mincho" w:hAnsi="Arial" w:cs="Arial"/>
          <w:bCs/>
          <w:lang w:eastAsia="ja-JP"/>
        </w:rPr>
        <w:t>R5-213058</w:t>
      </w:r>
      <w:r w:rsidR="00995988" w:rsidRPr="00995988">
        <w:rPr>
          <w:rFonts w:ascii="Arial" w:eastAsia="Yu Mincho" w:hAnsi="Arial" w:cs="Arial"/>
          <w:bCs/>
          <w:lang w:eastAsia="ja-JP"/>
        </w:rPr>
        <w:tab/>
        <w:t>Update of test configuration for UTRA ACLR for Rel-16 UL MIMO</w:t>
      </w:r>
      <w:r w:rsidR="00995988" w:rsidRPr="00995988">
        <w:rPr>
          <w:rFonts w:ascii="Arial" w:eastAsia="Yu Mincho" w:hAnsi="Arial" w:cs="Arial"/>
          <w:bCs/>
          <w:lang w:eastAsia="ja-JP"/>
        </w:rPr>
        <w:tab/>
        <w:t>Huawei, HiSilicon</w:t>
      </w:r>
    </w:p>
    <w:p w:rsidR="00CE46BE" w:rsidRPr="002A6FA8" w:rsidRDefault="00CE46BE" w:rsidP="00CE46BE">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CE46BE" w:rsidRPr="00CE46BE" w:rsidRDefault="00CC4E00"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F275FA" w:rsidRPr="00F275FA">
        <w:rPr>
          <w:rFonts w:ascii="Arial" w:eastAsia="Yu Mincho" w:hAnsi="Arial" w:cs="Arial"/>
          <w:bCs/>
          <w:lang w:eastAsia="ja-JP"/>
        </w:rPr>
        <w:t>R5-213053</w:t>
      </w:r>
      <w:r w:rsidR="00F275FA" w:rsidRPr="00F275FA">
        <w:rPr>
          <w:rFonts w:ascii="Arial" w:eastAsia="Yu Mincho" w:hAnsi="Arial" w:cs="Arial"/>
          <w:bCs/>
          <w:lang w:eastAsia="ja-JP"/>
        </w:rPr>
        <w:tab/>
        <w:t>TP analysis for 6.2.4 updated for eMIMO</w:t>
      </w:r>
      <w:r w:rsidR="00F275FA" w:rsidRPr="00F275FA">
        <w:rPr>
          <w:rFonts w:ascii="Arial" w:eastAsia="Yu Mincho" w:hAnsi="Arial" w:cs="Arial"/>
          <w:bCs/>
          <w:lang w:eastAsia="ja-JP"/>
        </w:rPr>
        <w:tab/>
        <w:t>Ericsson</w:t>
      </w:r>
    </w:p>
    <w:p w:rsidR="00E4633C" w:rsidRDefault="00E4633C" w:rsidP="00CE46BE">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00F275FA" w:rsidRPr="00F275FA">
        <w:rPr>
          <w:rFonts w:ascii="Arial" w:eastAsia="Yu Mincho" w:hAnsi="Arial" w:cs="Arial"/>
          <w:bCs/>
          <w:lang w:eastAsia="ja-JP"/>
        </w:rPr>
        <w:t>R5-212933</w:t>
      </w:r>
      <w:r w:rsidR="00F275FA" w:rsidRPr="00F275FA">
        <w:rPr>
          <w:rFonts w:ascii="Arial" w:eastAsia="Yu Mincho" w:hAnsi="Arial" w:cs="Arial"/>
          <w:bCs/>
          <w:lang w:eastAsia="ja-JP"/>
        </w:rPr>
        <w:tab/>
        <w:t>Addition of eMIMO demod test case 5.2.2.1.11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00F275FA" w:rsidRPr="00F275FA">
        <w:rPr>
          <w:rFonts w:ascii="Arial" w:eastAsia="Yu Mincho" w:hAnsi="Arial" w:cs="Arial"/>
          <w:bCs/>
          <w:lang w:eastAsia="ja-JP"/>
        </w:rPr>
        <w:t>R5-212934</w:t>
      </w:r>
      <w:r w:rsidR="00F275FA" w:rsidRPr="00F275FA">
        <w:rPr>
          <w:rFonts w:ascii="Arial" w:eastAsia="Yu Mincho" w:hAnsi="Arial" w:cs="Arial"/>
          <w:bCs/>
          <w:lang w:eastAsia="ja-JP"/>
        </w:rPr>
        <w:tab/>
        <w:t>Addition of eMIMO demod test case 5.2.2.2.11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00F275FA" w:rsidRPr="00F275FA">
        <w:rPr>
          <w:rFonts w:ascii="Arial" w:eastAsia="Yu Mincho" w:hAnsi="Arial" w:cs="Arial"/>
          <w:bCs/>
          <w:lang w:eastAsia="ja-JP"/>
        </w:rPr>
        <w:t>R5-212935</w:t>
      </w:r>
      <w:r w:rsidR="00F275FA" w:rsidRPr="00F275FA">
        <w:rPr>
          <w:rFonts w:ascii="Arial" w:eastAsia="Yu Mincho" w:hAnsi="Arial" w:cs="Arial"/>
          <w:bCs/>
          <w:lang w:eastAsia="ja-JP"/>
        </w:rPr>
        <w:tab/>
        <w:t>Addition of eMIMO demod test case 5.2.3.1.11</w:t>
      </w:r>
      <w:r w:rsidR="00F275FA" w:rsidRPr="00F275FA">
        <w:rPr>
          <w:rFonts w:ascii="Arial" w:eastAsia="Yu Mincho" w:hAnsi="Arial" w:cs="Arial"/>
          <w:bCs/>
          <w:lang w:eastAsia="ja-JP"/>
        </w:rPr>
        <w:tab/>
        <w:t>Huawei, HiSilicon</w:t>
      </w:r>
    </w:p>
    <w:p w:rsidR="00F275FA" w:rsidRP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00F275FA" w:rsidRPr="00F275FA">
        <w:rPr>
          <w:rFonts w:ascii="Arial" w:eastAsia="Yu Mincho" w:hAnsi="Arial" w:cs="Arial"/>
          <w:bCs/>
          <w:lang w:eastAsia="ja-JP"/>
        </w:rPr>
        <w:t>R5-212936</w:t>
      </w:r>
      <w:r w:rsidR="00F275FA" w:rsidRPr="00F275FA">
        <w:rPr>
          <w:rFonts w:ascii="Arial" w:eastAsia="Yu Mincho" w:hAnsi="Arial" w:cs="Arial"/>
          <w:bCs/>
          <w:lang w:eastAsia="ja-JP"/>
        </w:rPr>
        <w:tab/>
        <w:t>Addition of eMIMO demod test case 5.2.3.2.11</w:t>
      </w:r>
      <w:r w:rsidR="00F275FA" w:rsidRPr="00F275FA">
        <w:rPr>
          <w:rFonts w:ascii="Arial" w:eastAsia="Yu Mincho" w:hAnsi="Arial" w:cs="Arial"/>
          <w:bCs/>
          <w:lang w:eastAsia="ja-JP"/>
        </w:rPr>
        <w:tab/>
        <w:t>Huawei, HiSilicon</w:t>
      </w:r>
    </w:p>
    <w:p w:rsid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00F275FA" w:rsidRPr="00F275FA">
        <w:rPr>
          <w:rFonts w:ascii="Arial" w:eastAsia="Yu Mincho" w:hAnsi="Arial" w:cs="Arial"/>
          <w:bCs/>
          <w:lang w:eastAsia="ja-JP"/>
        </w:rPr>
        <w:t>R5-212937</w:t>
      </w:r>
      <w:r w:rsidR="00F275FA" w:rsidRPr="00F275FA">
        <w:rPr>
          <w:rFonts w:ascii="Arial" w:eastAsia="Yu Mincho" w:hAnsi="Arial" w:cs="Arial"/>
          <w:bCs/>
          <w:lang w:eastAsia="ja-JP"/>
        </w:rPr>
        <w:tab/>
        <w:t>Adding FRC for eMIMO demod test cases</w:t>
      </w:r>
      <w:r w:rsidR="00F275FA" w:rsidRPr="00F275FA">
        <w:rPr>
          <w:rFonts w:ascii="Arial" w:eastAsia="Yu Mincho" w:hAnsi="Arial" w:cs="Arial"/>
          <w:bCs/>
          <w:lang w:eastAsia="ja-JP"/>
        </w:rPr>
        <w:tab/>
        <w:t>Huawei, HiSilicon</w:t>
      </w:r>
    </w:p>
    <w:p w:rsidR="00F275FA" w:rsidRPr="00E4633C" w:rsidRDefault="00F275FA" w:rsidP="00CE46BE">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F275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00F275FA" w:rsidRPr="00F275FA">
        <w:rPr>
          <w:rFonts w:ascii="Arial" w:eastAsia="Yu Mincho" w:hAnsi="Arial" w:cs="Arial"/>
          <w:bCs/>
          <w:lang w:eastAsia="ja-JP"/>
        </w:rPr>
        <w:t>R5-212939</w:t>
      </w:r>
      <w:r w:rsidR="00F275FA" w:rsidRPr="00F275FA">
        <w:rPr>
          <w:rFonts w:ascii="Arial" w:eastAsia="Yu Mincho" w:hAnsi="Arial" w:cs="Arial"/>
          <w:bCs/>
          <w:lang w:eastAsia="ja-JP"/>
        </w:rPr>
        <w:tab/>
        <w:t>Adding test applicability for eMIMO demod test cases</w:t>
      </w:r>
      <w:r w:rsidR="00F275FA" w:rsidRPr="00F275FA">
        <w:rPr>
          <w:rFonts w:ascii="Arial" w:eastAsia="Yu Mincho" w:hAnsi="Arial" w:cs="Arial"/>
          <w:bCs/>
          <w:lang w:eastAsia="ja-JP"/>
        </w:rPr>
        <w:tab/>
        <w:t>Huawei, HiSilicon, Bureau Veritas</w:t>
      </w:r>
    </w:p>
    <w:p w:rsidR="00CE46BE" w:rsidRDefault="00CE46BE"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3032B3" w:rsidRDefault="003032B3" w:rsidP="003032B3">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069" w:rsidRDefault="00E06069">
      <w:r>
        <w:separator/>
      </w:r>
    </w:p>
  </w:endnote>
  <w:endnote w:type="continuationSeparator" w:id="0">
    <w:p w:rsidR="00E06069" w:rsidRDefault="00E0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376696">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7669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069" w:rsidRDefault="00E06069">
      <w:r>
        <w:separator/>
      </w:r>
    </w:p>
  </w:footnote>
  <w:footnote w:type="continuationSeparator" w:id="0">
    <w:p w:rsidR="00E06069" w:rsidRDefault="00E06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485E"/>
    <w:rsid w:val="00243A99"/>
    <w:rsid w:val="0029567C"/>
    <w:rsid w:val="002A6FA8"/>
    <w:rsid w:val="002B4579"/>
    <w:rsid w:val="002C0B82"/>
    <w:rsid w:val="00301B7A"/>
    <w:rsid w:val="003032B3"/>
    <w:rsid w:val="00306D59"/>
    <w:rsid w:val="0032503A"/>
    <w:rsid w:val="00325EE1"/>
    <w:rsid w:val="0033063F"/>
    <w:rsid w:val="003357C0"/>
    <w:rsid w:val="00344D60"/>
    <w:rsid w:val="00346477"/>
    <w:rsid w:val="00347CB0"/>
    <w:rsid w:val="0036248C"/>
    <w:rsid w:val="003666A8"/>
    <w:rsid w:val="00367401"/>
    <w:rsid w:val="00375678"/>
    <w:rsid w:val="00376696"/>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667D8"/>
    <w:rsid w:val="0047055A"/>
    <w:rsid w:val="00474450"/>
    <w:rsid w:val="004873E6"/>
    <w:rsid w:val="00495C67"/>
    <w:rsid w:val="004B1355"/>
    <w:rsid w:val="004B15B8"/>
    <w:rsid w:val="004B566C"/>
    <w:rsid w:val="004B7B48"/>
    <w:rsid w:val="004C2046"/>
    <w:rsid w:val="004D4AB1"/>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C96"/>
    <w:rsid w:val="005D0418"/>
    <w:rsid w:val="005D1289"/>
    <w:rsid w:val="005D28B4"/>
    <w:rsid w:val="005E1D58"/>
    <w:rsid w:val="00610E37"/>
    <w:rsid w:val="00614AD1"/>
    <w:rsid w:val="006207ED"/>
    <w:rsid w:val="00626BC9"/>
    <w:rsid w:val="006458DF"/>
    <w:rsid w:val="00650D52"/>
    <w:rsid w:val="006615B2"/>
    <w:rsid w:val="00662313"/>
    <w:rsid w:val="00663545"/>
    <w:rsid w:val="00673911"/>
    <w:rsid w:val="0068303D"/>
    <w:rsid w:val="006870C9"/>
    <w:rsid w:val="00691CA0"/>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5988"/>
    <w:rsid w:val="00996777"/>
    <w:rsid w:val="009C0BC7"/>
    <w:rsid w:val="009C6592"/>
    <w:rsid w:val="009E209B"/>
    <w:rsid w:val="009F0747"/>
    <w:rsid w:val="00A03514"/>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06069"/>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2B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032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032B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032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032B3"/>
    <w:pPr>
      <w:ind w:left="1418" w:hanging="1418"/>
      <w:outlineLvl w:val="3"/>
    </w:pPr>
    <w:rPr>
      <w:sz w:val="24"/>
    </w:rPr>
  </w:style>
  <w:style w:type="paragraph" w:styleId="Heading5">
    <w:name w:val="heading 5"/>
    <w:aliases w:val="H5"/>
    <w:basedOn w:val="Heading4"/>
    <w:next w:val="Normal"/>
    <w:qFormat/>
    <w:rsid w:val="003032B3"/>
    <w:pPr>
      <w:ind w:left="1701" w:hanging="1701"/>
      <w:outlineLvl w:val="4"/>
    </w:pPr>
    <w:rPr>
      <w:sz w:val="22"/>
    </w:rPr>
  </w:style>
  <w:style w:type="paragraph" w:styleId="Heading6">
    <w:name w:val="heading 6"/>
    <w:basedOn w:val="H6"/>
    <w:next w:val="Normal"/>
    <w:link w:val="Heading6Char"/>
    <w:qFormat/>
    <w:rsid w:val="003032B3"/>
    <w:pPr>
      <w:outlineLvl w:val="5"/>
    </w:pPr>
  </w:style>
  <w:style w:type="paragraph" w:styleId="Heading7">
    <w:name w:val="heading 7"/>
    <w:basedOn w:val="H6"/>
    <w:next w:val="Normal"/>
    <w:link w:val="Heading7Char"/>
    <w:qFormat/>
    <w:rsid w:val="003032B3"/>
    <w:pPr>
      <w:outlineLvl w:val="6"/>
    </w:pPr>
  </w:style>
  <w:style w:type="paragraph" w:styleId="Heading8">
    <w:name w:val="heading 8"/>
    <w:aliases w:val="Table Heading"/>
    <w:basedOn w:val="Heading1"/>
    <w:next w:val="Normal"/>
    <w:qFormat/>
    <w:rsid w:val="003032B3"/>
    <w:pPr>
      <w:ind w:left="0" w:firstLine="0"/>
      <w:outlineLvl w:val="7"/>
    </w:pPr>
  </w:style>
  <w:style w:type="paragraph" w:styleId="Heading9">
    <w:name w:val="heading 9"/>
    <w:aliases w:val="Figure Heading,FH"/>
    <w:basedOn w:val="Heading8"/>
    <w:next w:val="Normal"/>
    <w:qFormat/>
    <w:rsid w:val="003032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032B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032B3"/>
    <w:pPr>
      <w:spacing w:before="180"/>
      <w:ind w:left="2693" w:hanging="2693"/>
    </w:pPr>
    <w:rPr>
      <w:b/>
    </w:rPr>
  </w:style>
  <w:style w:type="paragraph" w:styleId="TOC1">
    <w:name w:val="toc 1"/>
    <w:semiHidden/>
    <w:rsid w:val="003032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032B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032B3"/>
    <w:pPr>
      <w:ind w:left="1701" w:hanging="1701"/>
    </w:pPr>
  </w:style>
  <w:style w:type="paragraph" w:styleId="TOC4">
    <w:name w:val="toc 4"/>
    <w:basedOn w:val="TOC3"/>
    <w:rsid w:val="003032B3"/>
    <w:pPr>
      <w:ind w:left="1418" w:hanging="1418"/>
    </w:pPr>
  </w:style>
  <w:style w:type="paragraph" w:styleId="TOC3">
    <w:name w:val="toc 3"/>
    <w:basedOn w:val="TOC2"/>
    <w:rsid w:val="003032B3"/>
    <w:pPr>
      <w:ind w:left="1134" w:hanging="1134"/>
    </w:pPr>
  </w:style>
  <w:style w:type="paragraph" w:styleId="TOC2">
    <w:name w:val="toc 2"/>
    <w:basedOn w:val="TOC1"/>
    <w:rsid w:val="003032B3"/>
    <w:pPr>
      <w:keepNext w:val="0"/>
      <w:spacing w:before="0"/>
      <w:ind w:left="851" w:hanging="851"/>
    </w:pPr>
    <w:rPr>
      <w:sz w:val="20"/>
    </w:rPr>
  </w:style>
  <w:style w:type="paragraph" w:styleId="Index2">
    <w:name w:val="index 2"/>
    <w:basedOn w:val="Index1"/>
    <w:rsid w:val="003032B3"/>
    <w:pPr>
      <w:ind w:left="284"/>
    </w:pPr>
  </w:style>
  <w:style w:type="paragraph" w:styleId="Index1">
    <w:name w:val="index 1"/>
    <w:basedOn w:val="Normal"/>
    <w:rsid w:val="003032B3"/>
    <w:pPr>
      <w:keepLines/>
      <w:spacing w:after="0"/>
    </w:pPr>
  </w:style>
  <w:style w:type="paragraph" w:customStyle="1" w:styleId="ZH">
    <w:name w:val="ZH"/>
    <w:rsid w:val="003032B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032B3"/>
    <w:pPr>
      <w:outlineLvl w:val="9"/>
    </w:pPr>
  </w:style>
  <w:style w:type="paragraph" w:styleId="ListNumber2">
    <w:name w:val="List Number 2"/>
    <w:basedOn w:val="ListNumber"/>
    <w:rsid w:val="003032B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032B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032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032B3"/>
    <w:pPr>
      <w:keepLines/>
      <w:spacing w:after="0"/>
      <w:ind w:left="454" w:hanging="454"/>
    </w:pPr>
    <w:rPr>
      <w:sz w:val="16"/>
    </w:rPr>
  </w:style>
  <w:style w:type="paragraph" w:customStyle="1" w:styleId="TAH">
    <w:name w:val="TAH"/>
    <w:basedOn w:val="TAC"/>
    <w:link w:val="TAHCar"/>
    <w:rsid w:val="003032B3"/>
    <w:rPr>
      <w:b/>
    </w:rPr>
  </w:style>
  <w:style w:type="paragraph" w:customStyle="1" w:styleId="TAC">
    <w:name w:val="TAC"/>
    <w:basedOn w:val="TAL"/>
    <w:link w:val="TACChar"/>
    <w:rsid w:val="003032B3"/>
    <w:pPr>
      <w:jc w:val="center"/>
    </w:pPr>
  </w:style>
  <w:style w:type="paragraph" w:customStyle="1" w:styleId="TF">
    <w:name w:val="TF"/>
    <w:basedOn w:val="TH"/>
    <w:rsid w:val="003032B3"/>
    <w:pPr>
      <w:keepNext w:val="0"/>
      <w:spacing w:before="0" w:after="240"/>
    </w:pPr>
  </w:style>
  <w:style w:type="paragraph" w:customStyle="1" w:styleId="NO">
    <w:name w:val="NO"/>
    <w:basedOn w:val="Normal"/>
    <w:rsid w:val="003032B3"/>
    <w:pPr>
      <w:keepLines/>
      <w:ind w:left="1135" w:hanging="851"/>
    </w:pPr>
  </w:style>
  <w:style w:type="paragraph" w:styleId="TOC9">
    <w:name w:val="toc 9"/>
    <w:basedOn w:val="TOC8"/>
    <w:rsid w:val="003032B3"/>
    <w:pPr>
      <w:ind w:left="1418" w:hanging="1418"/>
    </w:pPr>
  </w:style>
  <w:style w:type="paragraph" w:customStyle="1" w:styleId="EX">
    <w:name w:val="EX"/>
    <w:basedOn w:val="Normal"/>
    <w:rsid w:val="003032B3"/>
    <w:pPr>
      <w:keepLines/>
      <w:ind w:left="1702" w:hanging="1418"/>
    </w:pPr>
  </w:style>
  <w:style w:type="paragraph" w:customStyle="1" w:styleId="LD">
    <w:name w:val="LD"/>
    <w:rsid w:val="003032B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032B3"/>
    <w:pPr>
      <w:spacing w:after="0"/>
    </w:pPr>
  </w:style>
  <w:style w:type="paragraph" w:customStyle="1" w:styleId="EW">
    <w:name w:val="EW"/>
    <w:basedOn w:val="EX"/>
    <w:rsid w:val="003032B3"/>
    <w:pPr>
      <w:spacing w:after="0"/>
    </w:pPr>
  </w:style>
  <w:style w:type="paragraph" w:styleId="TOC6">
    <w:name w:val="toc 6"/>
    <w:basedOn w:val="TOC5"/>
    <w:next w:val="Normal"/>
    <w:rsid w:val="003032B3"/>
    <w:pPr>
      <w:ind w:left="1985" w:hanging="1985"/>
    </w:pPr>
  </w:style>
  <w:style w:type="paragraph" w:styleId="TOC7">
    <w:name w:val="toc 7"/>
    <w:basedOn w:val="TOC6"/>
    <w:next w:val="Normal"/>
    <w:rsid w:val="003032B3"/>
    <w:pPr>
      <w:ind w:left="2268" w:hanging="2268"/>
    </w:pPr>
  </w:style>
  <w:style w:type="paragraph" w:styleId="ListBullet2">
    <w:name w:val="List Bullet 2"/>
    <w:aliases w:val="lb2"/>
    <w:basedOn w:val="ListBullet"/>
    <w:rsid w:val="003032B3"/>
    <w:pPr>
      <w:ind w:left="851"/>
    </w:pPr>
  </w:style>
  <w:style w:type="paragraph" w:styleId="ListBullet3">
    <w:name w:val="List Bullet 3"/>
    <w:basedOn w:val="ListBullet2"/>
    <w:rsid w:val="003032B3"/>
    <w:pPr>
      <w:ind w:left="1135"/>
    </w:pPr>
  </w:style>
  <w:style w:type="paragraph" w:styleId="ListNumber">
    <w:name w:val="List Number"/>
    <w:basedOn w:val="List"/>
    <w:rsid w:val="003032B3"/>
  </w:style>
  <w:style w:type="paragraph" w:customStyle="1" w:styleId="EQ">
    <w:name w:val="EQ"/>
    <w:basedOn w:val="Normal"/>
    <w:next w:val="Normal"/>
    <w:rsid w:val="003032B3"/>
    <w:pPr>
      <w:keepLines/>
      <w:tabs>
        <w:tab w:val="center" w:pos="4536"/>
        <w:tab w:val="right" w:pos="9072"/>
      </w:tabs>
    </w:pPr>
    <w:rPr>
      <w:noProof/>
    </w:rPr>
  </w:style>
  <w:style w:type="paragraph" w:customStyle="1" w:styleId="TH">
    <w:name w:val="TH"/>
    <w:basedOn w:val="Normal"/>
    <w:link w:val="THChar"/>
    <w:rsid w:val="003032B3"/>
    <w:pPr>
      <w:keepNext/>
      <w:keepLines/>
      <w:spacing w:before="60"/>
      <w:jc w:val="center"/>
    </w:pPr>
    <w:rPr>
      <w:rFonts w:ascii="Arial" w:hAnsi="Arial"/>
      <w:b/>
    </w:rPr>
  </w:style>
  <w:style w:type="paragraph" w:customStyle="1" w:styleId="NF">
    <w:name w:val="NF"/>
    <w:basedOn w:val="NO"/>
    <w:rsid w:val="003032B3"/>
    <w:pPr>
      <w:keepNext/>
      <w:spacing w:after="0"/>
    </w:pPr>
    <w:rPr>
      <w:rFonts w:ascii="Arial" w:hAnsi="Arial"/>
      <w:sz w:val="18"/>
    </w:rPr>
  </w:style>
  <w:style w:type="paragraph" w:customStyle="1" w:styleId="PL">
    <w:name w:val="PL"/>
    <w:rsid w:val="00303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032B3"/>
    <w:pPr>
      <w:jc w:val="right"/>
    </w:pPr>
  </w:style>
  <w:style w:type="paragraph" w:customStyle="1" w:styleId="H6">
    <w:name w:val="H6"/>
    <w:basedOn w:val="Heading5"/>
    <w:next w:val="Normal"/>
    <w:rsid w:val="003032B3"/>
    <w:pPr>
      <w:ind w:left="1985" w:hanging="1985"/>
      <w:outlineLvl w:val="9"/>
    </w:pPr>
    <w:rPr>
      <w:sz w:val="20"/>
    </w:rPr>
  </w:style>
  <w:style w:type="paragraph" w:customStyle="1" w:styleId="TAN">
    <w:name w:val="TAN"/>
    <w:basedOn w:val="TAL"/>
    <w:link w:val="TANChar"/>
    <w:rsid w:val="003032B3"/>
    <w:pPr>
      <w:ind w:left="851" w:hanging="851"/>
    </w:pPr>
  </w:style>
  <w:style w:type="paragraph" w:customStyle="1" w:styleId="TAL">
    <w:name w:val="TAL"/>
    <w:basedOn w:val="Normal"/>
    <w:link w:val="TALCar"/>
    <w:rsid w:val="003032B3"/>
    <w:pPr>
      <w:keepNext/>
      <w:keepLines/>
      <w:spacing w:after="0"/>
    </w:pPr>
    <w:rPr>
      <w:rFonts w:ascii="Arial" w:hAnsi="Arial"/>
      <w:sz w:val="18"/>
    </w:rPr>
  </w:style>
  <w:style w:type="paragraph" w:customStyle="1" w:styleId="ZA">
    <w:name w:val="ZA"/>
    <w:rsid w:val="003032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032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032B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032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032B3"/>
    <w:pPr>
      <w:framePr w:wrap="notBeside" w:y="16161"/>
    </w:pPr>
  </w:style>
  <w:style w:type="character" w:customStyle="1" w:styleId="ZGSM">
    <w:name w:val="ZGSM"/>
    <w:rsid w:val="003032B3"/>
  </w:style>
  <w:style w:type="paragraph" w:styleId="List2">
    <w:name w:val="List 2"/>
    <w:basedOn w:val="List"/>
    <w:rsid w:val="003032B3"/>
    <w:pPr>
      <w:ind w:left="851"/>
    </w:pPr>
  </w:style>
  <w:style w:type="paragraph" w:customStyle="1" w:styleId="ZG">
    <w:name w:val="ZG"/>
    <w:rsid w:val="003032B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032B3"/>
    <w:pPr>
      <w:ind w:left="1135"/>
    </w:pPr>
  </w:style>
  <w:style w:type="paragraph" w:styleId="List4">
    <w:name w:val="List 4"/>
    <w:basedOn w:val="List3"/>
    <w:rsid w:val="003032B3"/>
    <w:pPr>
      <w:ind w:left="1418"/>
    </w:pPr>
  </w:style>
  <w:style w:type="paragraph" w:styleId="List5">
    <w:name w:val="List 5"/>
    <w:basedOn w:val="List4"/>
    <w:rsid w:val="003032B3"/>
    <w:pPr>
      <w:ind w:left="1702"/>
    </w:pPr>
  </w:style>
  <w:style w:type="paragraph" w:customStyle="1" w:styleId="EditorsNote">
    <w:name w:val="Editor's Note"/>
    <w:basedOn w:val="NO"/>
    <w:rsid w:val="003032B3"/>
    <w:rPr>
      <w:color w:val="FF0000"/>
    </w:rPr>
  </w:style>
  <w:style w:type="paragraph" w:styleId="List">
    <w:name w:val="List"/>
    <w:basedOn w:val="Normal"/>
    <w:rsid w:val="003032B3"/>
    <w:pPr>
      <w:ind w:left="568" w:hanging="284"/>
    </w:pPr>
  </w:style>
  <w:style w:type="paragraph" w:styleId="ListBullet">
    <w:name w:val="List Bullet"/>
    <w:basedOn w:val="List"/>
    <w:rsid w:val="003032B3"/>
  </w:style>
  <w:style w:type="paragraph" w:styleId="ListBullet4">
    <w:name w:val="List Bullet 4"/>
    <w:basedOn w:val="ListBullet3"/>
    <w:rsid w:val="003032B3"/>
    <w:pPr>
      <w:ind w:left="1418"/>
    </w:pPr>
  </w:style>
  <w:style w:type="paragraph" w:styleId="ListBullet5">
    <w:name w:val="List Bullet 5"/>
    <w:basedOn w:val="ListBullet4"/>
    <w:rsid w:val="003032B3"/>
    <w:pPr>
      <w:ind w:left="1702"/>
    </w:pPr>
  </w:style>
  <w:style w:type="paragraph" w:customStyle="1" w:styleId="B1">
    <w:name w:val="B1"/>
    <w:basedOn w:val="List"/>
    <w:link w:val="B1Char1"/>
    <w:rsid w:val="003032B3"/>
  </w:style>
  <w:style w:type="paragraph" w:customStyle="1" w:styleId="B2">
    <w:name w:val="B2"/>
    <w:basedOn w:val="List2"/>
    <w:rsid w:val="003032B3"/>
  </w:style>
  <w:style w:type="paragraph" w:customStyle="1" w:styleId="B3">
    <w:name w:val="B3"/>
    <w:basedOn w:val="List3"/>
    <w:rsid w:val="003032B3"/>
  </w:style>
  <w:style w:type="paragraph" w:customStyle="1" w:styleId="B4">
    <w:name w:val="B4"/>
    <w:basedOn w:val="List4"/>
    <w:rsid w:val="003032B3"/>
  </w:style>
  <w:style w:type="paragraph" w:customStyle="1" w:styleId="B5">
    <w:name w:val="B5"/>
    <w:basedOn w:val="List5"/>
    <w:rsid w:val="003032B3"/>
  </w:style>
  <w:style w:type="paragraph" w:styleId="Footer">
    <w:name w:val="footer"/>
    <w:basedOn w:val="Header"/>
    <w:link w:val="FooterChar"/>
    <w:rsid w:val="003032B3"/>
    <w:pPr>
      <w:jc w:val="center"/>
    </w:pPr>
    <w:rPr>
      <w:i/>
    </w:rPr>
  </w:style>
  <w:style w:type="paragraph" w:customStyle="1" w:styleId="ZTD">
    <w:name w:val="ZTD"/>
    <w:basedOn w:val="ZB"/>
    <w:rsid w:val="003032B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25</cp:revision>
  <dcterms:created xsi:type="dcterms:W3CDTF">2020-11-24T03:50:00Z</dcterms:created>
  <dcterms:modified xsi:type="dcterms:W3CDTF">2021-06-07T16:28:00Z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1622511830</vt:lpwstr>
  </property>
</Properties>
</file>